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83" w:rsidRPr="009C12B2" w:rsidRDefault="00CB1EB0" w:rsidP="009C12B2">
      <w:pPr>
        <w:jc w:val="center"/>
        <w:rPr>
          <w:rFonts w:cstheme="minorHAnsi"/>
          <w:sz w:val="24"/>
          <w:szCs w:val="24"/>
        </w:rPr>
      </w:pPr>
      <w:r>
        <w:rPr>
          <w:rFonts w:cstheme="minorHAnsi"/>
          <w:sz w:val="24"/>
          <w:szCs w:val="24"/>
        </w:rPr>
        <w:t xml:space="preserve">PCC REPORT </w:t>
      </w:r>
      <w:r w:rsidR="00640183" w:rsidRPr="009C12B2">
        <w:rPr>
          <w:rFonts w:cstheme="minorHAnsi"/>
          <w:sz w:val="24"/>
          <w:szCs w:val="24"/>
        </w:rPr>
        <w:t>20</w:t>
      </w:r>
    </w:p>
    <w:p w:rsidR="00640183" w:rsidRPr="009C12B2" w:rsidRDefault="00640183" w:rsidP="009C12B2">
      <w:pPr>
        <w:rPr>
          <w:rFonts w:cstheme="minorHAnsi"/>
          <w:b/>
          <w:sz w:val="24"/>
          <w:szCs w:val="24"/>
          <w:u w:val="single"/>
        </w:rPr>
      </w:pPr>
      <w:r w:rsidRPr="009C12B2">
        <w:rPr>
          <w:rFonts w:cstheme="minorHAnsi"/>
          <w:b/>
          <w:sz w:val="24"/>
          <w:szCs w:val="24"/>
          <w:u w:val="single"/>
        </w:rPr>
        <w:t>MAP</w:t>
      </w:r>
    </w:p>
    <w:p w:rsidR="007F26BF" w:rsidRPr="009C12B2" w:rsidRDefault="007F26BF" w:rsidP="009C12B2">
      <w:pPr>
        <w:rPr>
          <w:rFonts w:cstheme="minorHAnsi"/>
          <w:sz w:val="24"/>
          <w:szCs w:val="24"/>
        </w:rPr>
      </w:pPr>
      <w:r w:rsidRPr="009C12B2">
        <w:rPr>
          <w:rFonts w:cstheme="minorHAnsi"/>
          <w:sz w:val="24"/>
          <w:szCs w:val="24"/>
        </w:rPr>
        <w:t xml:space="preserve">2020 will be remembered as a year of coping with and responding to COVID.  In this respect I am proud to say our Parish responded well.  A clear priority was keeping regular worship accessible and safe.  All of our churches adapted quickly to online worship and the new skills required to deliver this.  Of course there were times in the year when our buildings were able to be open for in person worship and I would like to thank the Church wardens for the many risk assessments and cleaning routines that kept us all safe in those times.  Despite COVID we were also able to think about Inclusion </w:t>
      </w:r>
      <w:r w:rsidR="009C12B2" w:rsidRPr="009C12B2">
        <w:rPr>
          <w:rFonts w:cstheme="minorHAnsi"/>
          <w:sz w:val="24"/>
          <w:szCs w:val="24"/>
        </w:rPr>
        <w:t>and discuss what being part of inclusive Church meant.  We formed an inclusion to team to lead the PCC in this area.</w:t>
      </w:r>
    </w:p>
    <w:p w:rsidR="00640183" w:rsidRPr="009C12B2" w:rsidRDefault="00640183" w:rsidP="009C12B2">
      <w:pPr>
        <w:rPr>
          <w:rFonts w:cstheme="minorHAnsi"/>
          <w:b/>
          <w:sz w:val="24"/>
          <w:szCs w:val="24"/>
          <w:u w:val="single"/>
        </w:rPr>
      </w:pPr>
      <w:r w:rsidRPr="009C12B2">
        <w:rPr>
          <w:rFonts w:cstheme="minorHAnsi"/>
          <w:b/>
          <w:sz w:val="24"/>
          <w:szCs w:val="24"/>
          <w:u w:val="single"/>
        </w:rPr>
        <w:t>Safeguarding</w:t>
      </w:r>
    </w:p>
    <w:p w:rsidR="009C12B2" w:rsidRPr="009C12B2" w:rsidRDefault="009C12B2" w:rsidP="009C12B2">
      <w:pPr>
        <w:rPr>
          <w:rFonts w:cstheme="minorHAnsi"/>
          <w:sz w:val="24"/>
          <w:szCs w:val="24"/>
        </w:rPr>
      </w:pPr>
      <w:r w:rsidRPr="009C12B2">
        <w:rPr>
          <w:rFonts w:cstheme="minorHAnsi"/>
          <w:sz w:val="24"/>
          <w:szCs w:val="24"/>
        </w:rPr>
        <w:t xml:space="preserve">January was Safeguarding month and both </w:t>
      </w:r>
      <w:proofErr w:type="spellStart"/>
      <w:r w:rsidRPr="009C12B2">
        <w:rPr>
          <w:rFonts w:cstheme="minorHAnsi"/>
          <w:sz w:val="24"/>
          <w:szCs w:val="24"/>
        </w:rPr>
        <w:t>StG</w:t>
      </w:r>
      <w:proofErr w:type="spellEnd"/>
      <w:r w:rsidRPr="009C12B2">
        <w:rPr>
          <w:rFonts w:cstheme="minorHAnsi"/>
          <w:sz w:val="24"/>
          <w:szCs w:val="24"/>
        </w:rPr>
        <w:t xml:space="preserve"> and CC held a safeguarding Sunday in which we talked to our congregations about Safeguarding introduced our Safeguarding Officers and generally raised awareness of our individual safeguarding duties.  Our teams met regularly and all cases were dealt with appropriately.</w:t>
      </w:r>
    </w:p>
    <w:p w:rsidR="00640183" w:rsidRPr="009C12B2" w:rsidRDefault="00640183" w:rsidP="009C12B2">
      <w:pPr>
        <w:rPr>
          <w:rFonts w:cstheme="minorHAnsi"/>
          <w:b/>
          <w:sz w:val="24"/>
          <w:szCs w:val="24"/>
          <w:u w:val="single"/>
        </w:rPr>
      </w:pPr>
      <w:bookmarkStart w:id="0" w:name="_GoBack"/>
      <w:bookmarkEnd w:id="0"/>
      <w:r w:rsidRPr="009C12B2">
        <w:rPr>
          <w:rFonts w:cstheme="minorHAnsi"/>
          <w:b/>
          <w:sz w:val="24"/>
          <w:szCs w:val="24"/>
          <w:u w:val="single"/>
        </w:rPr>
        <w:t>Treasurer</w:t>
      </w:r>
    </w:p>
    <w:p w:rsidR="009C12B2" w:rsidRDefault="009C12B2" w:rsidP="009C12B2">
      <w:pPr>
        <w:rPr>
          <w:rFonts w:cstheme="minorHAnsi"/>
          <w:sz w:val="24"/>
          <w:szCs w:val="24"/>
        </w:rPr>
      </w:pPr>
      <w:r w:rsidRPr="009C12B2">
        <w:rPr>
          <w:rFonts w:cstheme="minorHAnsi"/>
          <w:sz w:val="24"/>
          <w:szCs w:val="24"/>
        </w:rPr>
        <w:t xml:space="preserve">2020 has been a tricky year.  Income at both Christ Church and St George’s fell, but at Christ Church it was due to a timing a difference in the collection of gift aid and there was no real fall in giving.  At St Georges there was a reduction in giving and in income from lettings which was compensated for in a rise in planned giving and a reduction in expenditure.  Reserves include a sum of about £48k which is about to be spent. Taking this into account reserves have held steady during this difficult time.  All three Churches are in a good position to emerge from the financial difficulties of 2020. </w:t>
      </w:r>
    </w:p>
    <w:p w:rsidR="00121CCB" w:rsidRPr="00121CCB" w:rsidRDefault="00121CCB" w:rsidP="009C12B2">
      <w:pPr>
        <w:rPr>
          <w:rFonts w:cstheme="minorHAnsi"/>
          <w:b/>
          <w:sz w:val="24"/>
          <w:szCs w:val="24"/>
          <w:u w:val="single"/>
        </w:rPr>
      </w:pPr>
      <w:r w:rsidRPr="00121CCB">
        <w:rPr>
          <w:rFonts w:cstheme="minorHAnsi"/>
          <w:b/>
          <w:sz w:val="24"/>
          <w:szCs w:val="24"/>
          <w:u w:val="single"/>
        </w:rPr>
        <w:t>Deanery Synod</w:t>
      </w:r>
    </w:p>
    <w:p w:rsidR="009C12B2" w:rsidRPr="00CB1EB0" w:rsidRDefault="00121CCB" w:rsidP="00121CCB">
      <w:pPr>
        <w:rPr>
          <w:sz w:val="24"/>
          <w:szCs w:val="24"/>
        </w:rPr>
      </w:pPr>
      <w:r w:rsidRPr="00CB1EB0">
        <w:rPr>
          <w:sz w:val="24"/>
          <w:szCs w:val="24"/>
        </w:rPr>
        <w:t xml:space="preserve">Deanery Synod has been most affected by COVID.  Most Parishes </w:t>
      </w:r>
      <w:r w:rsidR="00BC2511">
        <w:rPr>
          <w:sz w:val="24"/>
          <w:szCs w:val="24"/>
        </w:rPr>
        <w:t>have been focu</w:t>
      </w:r>
      <w:r w:rsidRPr="00CB1EB0">
        <w:rPr>
          <w:sz w:val="24"/>
          <w:szCs w:val="24"/>
        </w:rPr>
        <w:t>sed on their own issues particularly worship in 2020 and it was agreed to resume the search for a Social Justice Project we can work on together once</w:t>
      </w:r>
      <w:r w:rsidR="00BC2511">
        <w:rPr>
          <w:sz w:val="24"/>
          <w:szCs w:val="24"/>
        </w:rPr>
        <w:t xml:space="preserve"> things become more stable</w:t>
      </w:r>
      <w:r w:rsidRPr="00CB1EB0">
        <w:rPr>
          <w:sz w:val="24"/>
          <w:szCs w:val="24"/>
        </w:rPr>
        <w:t>.</w:t>
      </w:r>
    </w:p>
    <w:p w:rsidR="00640183" w:rsidRDefault="00640183" w:rsidP="00640183">
      <w:pPr>
        <w:ind w:left="720"/>
      </w:pPr>
    </w:p>
    <w:sectPr w:rsidR="00640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83"/>
    <w:rsid w:val="00121CCB"/>
    <w:rsid w:val="004435D1"/>
    <w:rsid w:val="00640183"/>
    <w:rsid w:val="00724855"/>
    <w:rsid w:val="007F26BF"/>
    <w:rsid w:val="009C12B2"/>
    <w:rsid w:val="00A0400B"/>
    <w:rsid w:val="00BC2511"/>
    <w:rsid w:val="00C31652"/>
    <w:rsid w:val="00C71A1D"/>
    <w:rsid w:val="00CB1EB0"/>
    <w:rsid w:val="00E36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39B1C-9BC3-484E-BAEA-D547A5D7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Eastaugh</dc:creator>
  <cp:keywords/>
  <dc:description/>
  <cp:lastModifiedBy>Judith Eastaugh</cp:lastModifiedBy>
  <cp:revision>2</cp:revision>
  <dcterms:created xsi:type="dcterms:W3CDTF">2021-04-21T11:38:00Z</dcterms:created>
  <dcterms:modified xsi:type="dcterms:W3CDTF">2021-04-21T11:38:00Z</dcterms:modified>
</cp:coreProperties>
</file>